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0F705B" w:rsidRDefault="00890A16" w:rsidP="003E430D">
      <w:pPr>
        <w:rPr>
          <w:b/>
          <w:sz w:val="36"/>
          <w:szCs w:val="36"/>
          <w:u w:val="single"/>
        </w:rPr>
      </w:pPr>
      <w:r>
        <w:rPr>
          <w:b/>
          <w:sz w:val="40"/>
          <w:szCs w:val="40"/>
          <w:u w:val="single"/>
        </w:rPr>
        <w:t>a</w:t>
      </w:r>
      <w:r w:rsidR="00CE2E54">
        <w:rPr>
          <w:b/>
          <w:sz w:val="40"/>
          <w:szCs w:val="40"/>
          <w:u w:val="single"/>
        </w:rPr>
        <w:t xml:space="preserve"> </w:t>
      </w:r>
    </w:p>
    <w:p w:rsidR="003E430D" w:rsidRPr="000F705B" w:rsidRDefault="00657A79" w:rsidP="003E430D">
      <w:pPr>
        <w:rPr>
          <w:b/>
          <w:sz w:val="36"/>
          <w:szCs w:val="36"/>
          <w:u w:val="single"/>
        </w:rPr>
      </w:pPr>
      <w:r w:rsidRPr="000F705B">
        <w:rPr>
          <w:b/>
          <w:sz w:val="36"/>
          <w:szCs w:val="36"/>
          <w:u w:val="single"/>
        </w:rPr>
        <w:t>Opis przedmiotu zamówienia</w:t>
      </w:r>
      <w:r w:rsidR="003E430D" w:rsidRPr="000F705B">
        <w:rPr>
          <w:b/>
          <w:sz w:val="36"/>
          <w:szCs w:val="36"/>
          <w:u w:val="single"/>
        </w:rPr>
        <w:t xml:space="preserve"> - BGM-I</w:t>
      </w:r>
      <w:r w:rsidR="00A74488" w:rsidRPr="000F705B">
        <w:rPr>
          <w:b/>
          <w:sz w:val="36"/>
          <w:szCs w:val="36"/>
          <w:u w:val="single"/>
        </w:rPr>
        <w:t>.271.</w:t>
      </w:r>
      <w:r w:rsidR="00686476">
        <w:rPr>
          <w:b/>
          <w:sz w:val="36"/>
          <w:szCs w:val="36"/>
          <w:u w:val="single"/>
        </w:rPr>
        <w:t>9</w:t>
      </w:r>
      <w:r w:rsidR="003561AA">
        <w:rPr>
          <w:b/>
          <w:sz w:val="36"/>
          <w:szCs w:val="36"/>
          <w:u w:val="single"/>
        </w:rPr>
        <w:t>.2021</w:t>
      </w:r>
      <w:r w:rsidR="000F705B" w:rsidRPr="000F705B">
        <w:rPr>
          <w:b/>
          <w:sz w:val="36"/>
          <w:szCs w:val="36"/>
          <w:u w:val="single"/>
        </w:rPr>
        <w:t>.AM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</w:t>
      </w:r>
      <w:r w:rsidR="000F705B">
        <w:rPr>
          <w:b/>
          <w:sz w:val="28"/>
          <w:szCs w:val="28"/>
          <w:u w:val="single"/>
        </w:rPr>
        <w:t>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86476" w:rsidP="00657A7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Wykonanie map z </w:t>
      </w:r>
      <w:r w:rsidR="00657A79" w:rsidRPr="00571077">
        <w:rPr>
          <w:sz w:val="32"/>
          <w:szCs w:val="32"/>
        </w:rPr>
        <w:t xml:space="preserve">projektem podziału i dokumentacji geodezyjnej do zatwierdzenia podziału nieruchomości </w:t>
      </w:r>
      <w:r w:rsidR="00657A79"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686476">
        <w:rPr>
          <w:b/>
          <w:bCs/>
        </w:rPr>
        <w:t xml:space="preserve"> 6/5</w:t>
      </w:r>
      <w:r w:rsidR="00686476">
        <w:rPr>
          <w:b/>
        </w:rPr>
        <w:t xml:space="preserve"> z obrębu ewidencyjnego nr 3080</w:t>
      </w:r>
      <w:r w:rsidR="001514EF" w:rsidRPr="001514EF">
        <w:rPr>
          <w:b/>
        </w:rPr>
        <w:t>,</w:t>
      </w:r>
      <w:r w:rsidR="001514EF">
        <w:t xml:space="preserve"> </w:t>
      </w:r>
      <w:r w:rsidR="0051334F">
        <w:rPr>
          <w:b/>
        </w:rPr>
        <w:t xml:space="preserve">położona w Szczecinie,                  przy ul. Rostockiej 150,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686476">
        <w:rPr>
          <w:b/>
        </w:rPr>
        <w:t>ze wieczystej nr SZ1S/00138788/5</w:t>
      </w:r>
      <w:r w:rsidR="00730FEF">
        <w:rPr>
          <w:b/>
        </w:rPr>
        <w:t>,</w:t>
      </w:r>
      <w:r w:rsidR="0051334F">
        <w:rPr>
          <w:b/>
        </w:rPr>
        <w:t xml:space="preserve"> </w:t>
      </w:r>
      <w:r w:rsidR="00730FEF">
        <w:rPr>
          <w:b/>
        </w:rPr>
        <w:t>stanowiąca</w:t>
      </w:r>
      <w:r w:rsidR="005464FD">
        <w:rPr>
          <w:b/>
        </w:rPr>
        <w:t xml:space="preserve"> własność Gminy Miasto Szczecin</w:t>
      </w:r>
      <w:r w:rsidR="00E22ACF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0F705B" w:rsidRDefault="00E34FF7" w:rsidP="003E430D">
      <w:pPr>
        <w:jc w:val="both"/>
      </w:pPr>
      <w:r w:rsidRPr="000F705B">
        <w:t xml:space="preserve">Z wnioskiem o wykonanie zlecenia wystąpił Wydział </w:t>
      </w:r>
      <w:r w:rsidR="00686476">
        <w:t>Mieszkalnictwa i Regulacji Stanów Prawnych Nieruchomości tut. Urzędu, w piśmie z dnia 15.04</w:t>
      </w:r>
      <w:r w:rsidR="003561AA">
        <w:t>.2021</w:t>
      </w:r>
      <w:r w:rsidRPr="000F705B">
        <w:t>r</w:t>
      </w:r>
      <w:r w:rsidR="00686476">
        <w:t xml:space="preserve">. </w:t>
      </w:r>
      <w:r w:rsidRPr="000F705B">
        <w:t xml:space="preserve">znak: </w:t>
      </w:r>
      <w:r w:rsidR="00686476">
        <w:t>WMiRSPN-V.6811.13.2021.JKo.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51334F" w:rsidRPr="00CE1875" w:rsidRDefault="0051334F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86476">
        <w:rPr>
          <w:b/>
          <w:sz w:val="32"/>
          <w:szCs w:val="32"/>
        </w:rPr>
        <w:t>A, B</w:t>
      </w:r>
      <w:r w:rsidR="000F705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68647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0F705B" w:rsidRDefault="000F705B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Ilość punk</w:t>
      </w:r>
      <w:r w:rsidR="009E6EFC">
        <w:rPr>
          <w:b/>
          <w:sz w:val="32"/>
          <w:szCs w:val="32"/>
        </w:rPr>
        <w:t>tów granicznych do wznowienia: 2.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686476">
        <w:rPr>
          <w:b/>
        </w:rPr>
        <w:t>6/5</w:t>
      </w:r>
      <w:r w:rsidR="000F705B">
        <w:t xml:space="preserve">         </w:t>
      </w:r>
      <w:r w:rsidR="00686476">
        <w:t xml:space="preserve">  z obrębu ewidencyjnego nr 3080</w:t>
      </w:r>
      <w:r w:rsidR="00D1210E">
        <w:t xml:space="preserve">. </w:t>
      </w:r>
      <w:r>
        <w:t>Pomiarem należy objąć w szczególności: ogrodzenia, budynki</w:t>
      </w:r>
      <w:r w:rsidR="00686476">
        <w:t xml:space="preserve"> (zweryfikować ilość kondygnacji naziemnych i podziemnych)</w:t>
      </w:r>
      <w:r>
        <w:t>, obiekty małej architektury, studnie, szamba, drzewa stanowiące pomniki przyrody – jeśli obiekty te występują na tym terenie.</w:t>
      </w:r>
      <w:r w:rsidR="0050035C">
        <w:t xml:space="preserve"> </w:t>
      </w:r>
      <w:r w:rsidR="00686476">
        <w:t xml:space="preserve"> Mapa z</w:t>
      </w:r>
      <w:r w:rsidR="003559AD">
        <w:t xml:space="preserve"> projektem podziału </w:t>
      </w:r>
      <w:r w:rsidR="00686476">
        <w:t xml:space="preserve">nieruchomości </w:t>
      </w:r>
      <w:r w:rsidR="003559AD">
        <w:t xml:space="preserve">ma zawierać wymienione szczegóły. </w:t>
      </w:r>
    </w:p>
    <w:p w:rsidR="000F705B" w:rsidRDefault="000F705B" w:rsidP="000F705B">
      <w:pPr>
        <w:ind w:left="284"/>
        <w:jc w:val="both"/>
      </w:pPr>
    </w:p>
    <w:p w:rsidR="000F705B" w:rsidRDefault="000F705B" w:rsidP="000F705B">
      <w:pPr>
        <w:pStyle w:val="numeracja"/>
        <w:numPr>
          <w:ilvl w:val="0"/>
          <w:numId w:val="5"/>
        </w:numPr>
      </w:pPr>
      <w:r>
        <w:t>Wykonanie wznowienia położenia i okazania wskazanych poniżej punktów granicznych dzielonej działki. Doprowadzić wskazane punkty graniczne do zgodności z obowiązującymi standardami technicznymi dotyczącymi geodezji i kartografii (w tym stabilizacja w terenie znakami naziemnymi i podziemnymi).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686476" w:rsidRDefault="00455677" w:rsidP="00686476">
      <w:pPr>
        <w:pStyle w:val="Akapitzlist"/>
        <w:numPr>
          <w:ilvl w:val="0"/>
          <w:numId w:val="5"/>
        </w:numPr>
        <w:jc w:val="both"/>
      </w:pPr>
      <w:r>
        <w:t>Wykonanie</w:t>
      </w:r>
      <w:r w:rsidR="009E6EFC">
        <w:t xml:space="preserve"> dokumentacji geodezyjnej do zatwierdzenia</w:t>
      </w:r>
      <w:r w:rsidR="00686476">
        <w:t xml:space="preserve"> podziału działki nr </w:t>
      </w:r>
      <w:r w:rsidR="00686476" w:rsidRPr="00686476">
        <w:rPr>
          <w:b/>
        </w:rPr>
        <w:t>6/5</w:t>
      </w:r>
      <w:r w:rsidR="009E6EFC">
        <w:t xml:space="preserve"> z obrębu ewidencyjnego nr 3080</w:t>
      </w:r>
      <w:r w:rsidR="00686476">
        <w:t xml:space="preserve">  zgodnie z koncepcją podziału wniesioną na mapę zasad</w:t>
      </w:r>
      <w:r w:rsidR="009E6EFC">
        <w:t>niczą w skali 1:500, stanowiącą</w:t>
      </w:r>
      <w:r w:rsidR="00686476">
        <w:t xml:space="preserve"> załącznik graficzny do pisma </w:t>
      </w:r>
      <w:r w:rsidR="00686476" w:rsidRPr="000F705B">
        <w:t>Wydział</w:t>
      </w:r>
      <w:r w:rsidR="00686476">
        <w:t>u</w:t>
      </w:r>
      <w:r w:rsidR="00686476" w:rsidRPr="000F705B">
        <w:t xml:space="preserve"> </w:t>
      </w:r>
      <w:r w:rsidR="00686476">
        <w:t>Mieszkalnictwa i Regulacji Stanów Prawnych Nieruchomości z dnia 15.04.2021</w:t>
      </w:r>
      <w:r w:rsidR="00686476" w:rsidRPr="000F705B">
        <w:t>r.</w:t>
      </w:r>
      <w:r w:rsidR="00686476">
        <w:t xml:space="preserve"> </w:t>
      </w:r>
      <w:r w:rsidR="00686476" w:rsidRPr="000F705B">
        <w:t xml:space="preserve">znak: </w:t>
      </w:r>
      <w:r w:rsidR="00686476">
        <w:t xml:space="preserve">WMiRSPN-V.6811.13.2021.JKo. </w:t>
      </w:r>
    </w:p>
    <w:p w:rsidR="00686476" w:rsidRDefault="009E6EFC" w:rsidP="00686476">
      <w:pPr>
        <w:ind w:left="360"/>
        <w:jc w:val="both"/>
      </w:pPr>
      <w:r>
        <w:t>Wydzielenie działki</w:t>
      </w:r>
      <w:r w:rsidR="00686476">
        <w:t xml:space="preserve"> </w:t>
      </w:r>
      <w:r w:rsidR="00686476" w:rsidRPr="00686476">
        <w:rPr>
          <w:b/>
        </w:rPr>
        <w:t>A</w:t>
      </w:r>
      <w:r w:rsidR="00686476">
        <w:t>, zostanie dokonane niezależnie od ustaleń miejscowego planu zagospodarowania przestrzennego miasta Szczecin, zgodnie z art.95 pkt.7 ustawy z dnia 21 sierpnia 1997r. o gospodarce nieruchomościami (</w:t>
      </w:r>
      <w:proofErr w:type="spellStart"/>
      <w:r w:rsidR="00686476">
        <w:t>Dz.U</w:t>
      </w:r>
      <w:proofErr w:type="spellEnd"/>
      <w:r w:rsidR="00686476">
        <w:t xml:space="preserve">. z 2020r, poz.1990 ze </w:t>
      </w:r>
      <w:proofErr w:type="spellStart"/>
      <w:r w:rsidR="00686476">
        <w:t>zm</w:t>
      </w:r>
      <w:proofErr w:type="spellEnd"/>
      <w:r w:rsidR="00686476">
        <w:t>).</w:t>
      </w:r>
    </w:p>
    <w:p w:rsidR="00686476" w:rsidRDefault="00686476" w:rsidP="00686476"/>
    <w:p w:rsidR="000F705B" w:rsidRDefault="00686476" w:rsidP="000F705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 M</w:t>
      </w:r>
      <w:r w:rsidR="00455677">
        <w:t xml:space="preserve">apy ze projektem podziału nieruchomości </w:t>
      </w:r>
      <w:r w:rsidR="009E6EFC">
        <w:t xml:space="preserve">należy wykonać </w:t>
      </w:r>
      <w:r w:rsidR="00455677">
        <w:t>w skali 1:500 na zaktualizowanym podkładzie mapy zasadniczej</w:t>
      </w:r>
      <w:r w:rsidR="009E6EFC">
        <w:t>,</w:t>
      </w:r>
      <w:r w:rsidR="00455677">
        <w:t xml:space="preserve"> zgodnie z:</w:t>
      </w:r>
    </w:p>
    <w:p w:rsidR="000F705B" w:rsidRDefault="000F705B" w:rsidP="000F705B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wnioskiem Wydziału </w:t>
      </w:r>
      <w:r w:rsidR="00686476">
        <w:t xml:space="preserve">Mieszkalnictwa i Regulacji Stanów Prawnych Nieruchomości </w:t>
      </w:r>
      <w:r w:rsidR="00995437">
        <w:t xml:space="preserve">z dnia </w:t>
      </w:r>
      <w:r w:rsidR="00686476">
        <w:t>15.04.2021r. znak: WMiRSPN-V.6811.13.2021.JKo,</w:t>
      </w:r>
    </w:p>
    <w:p w:rsidR="00995437" w:rsidRDefault="00995437" w:rsidP="00686476">
      <w:pPr>
        <w:pStyle w:val="Akapitzlist"/>
        <w:numPr>
          <w:ilvl w:val="0"/>
          <w:numId w:val="21"/>
        </w:numPr>
        <w:ind w:left="567" w:hanging="283"/>
        <w:jc w:val="both"/>
      </w:pPr>
      <w:r>
        <w:t>ko</w:t>
      </w:r>
      <w:r w:rsidR="00686476">
        <w:t>ncepcją podziału działki nr 6/5 z obrębu ewidencyjnego nr 3080</w:t>
      </w:r>
      <w:r>
        <w:t>,</w:t>
      </w:r>
      <w:r w:rsidR="000F705B">
        <w:t xml:space="preserve"> </w:t>
      </w:r>
      <w:r w:rsidR="009E6EFC">
        <w:t>będącą</w:t>
      </w:r>
      <w:r>
        <w:t xml:space="preserve"> załącznikiem</w:t>
      </w:r>
      <w:r w:rsidR="000F705B">
        <w:t xml:space="preserve"> do </w:t>
      </w:r>
      <w:r>
        <w:t xml:space="preserve">w/w </w:t>
      </w:r>
      <w:r w:rsidR="000F705B">
        <w:t>wniosku</w:t>
      </w:r>
      <w:r w:rsidR="00686476">
        <w:t>.</w:t>
      </w:r>
    </w:p>
    <w:p w:rsidR="00686476" w:rsidRDefault="00686476" w:rsidP="00686476">
      <w:pPr>
        <w:pStyle w:val="Akapitzlist"/>
        <w:ind w:left="567"/>
        <w:jc w:val="both"/>
      </w:pPr>
    </w:p>
    <w:p w:rsidR="00686476" w:rsidRPr="00686476" w:rsidRDefault="00686476" w:rsidP="00686476">
      <w:pPr>
        <w:pStyle w:val="Akapitzlist"/>
        <w:ind w:left="567"/>
        <w:jc w:val="both"/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ramach zlecenia należy:</w:t>
      </w:r>
    </w:p>
    <w:p w:rsidR="00B461F0" w:rsidRPr="00763C63" w:rsidRDefault="00B461F0" w:rsidP="00686476">
      <w:pPr>
        <w:jc w:val="both"/>
        <w:rPr>
          <w:b/>
          <w:sz w:val="32"/>
          <w:szCs w:val="32"/>
        </w:rPr>
      </w:pPr>
    </w:p>
    <w:p w:rsidR="000F705B" w:rsidRDefault="00FC58C3" w:rsidP="000F705B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działki </w:t>
      </w:r>
      <w:r w:rsidR="00A74488" w:rsidRPr="00A75B28">
        <w:rPr>
          <w:b/>
        </w:rPr>
        <w:t xml:space="preserve"> </w:t>
      </w:r>
      <w:r w:rsidR="003561AA">
        <w:t xml:space="preserve">nr </w:t>
      </w:r>
      <w:r w:rsidR="00686476">
        <w:rPr>
          <w:b/>
        </w:rPr>
        <w:t>6/5</w:t>
      </w:r>
      <w:r w:rsidR="00A74488">
        <w:t xml:space="preserve"> z </w:t>
      </w:r>
      <w:r w:rsidR="00686476">
        <w:t>obrębu ewidencyjnego nr 3080</w:t>
      </w:r>
      <w:r w:rsidR="00F01EC4">
        <w:t>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numPr>
          <w:ilvl w:val="0"/>
          <w:numId w:val="4"/>
        </w:numPr>
        <w:ind w:left="426" w:hanging="568"/>
        <w:jc w:val="both"/>
      </w:pPr>
      <w:r>
        <w:t>Wykonać wznowienie położenia i okazanie znaków granicznych w następujących punktach granicznych:</w:t>
      </w:r>
    </w:p>
    <w:p w:rsidR="000F705B" w:rsidRDefault="000F705B" w:rsidP="000F705B">
      <w:pPr>
        <w:pStyle w:val="Akapitzlist"/>
      </w:pPr>
    </w:p>
    <w:p w:rsidR="000F705B" w:rsidRDefault="000F705B" w:rsidP="000F705B">
      <w:pPr>
        <w:ind w:left="426"/>
        <w:jc w:val="both"/>
      </w:pPr>
      <w:r>
        <w:t>- nr, nr</w:t>
      </w:r>
      <w:r w:rsidR="00995437">
        <w:rPr>
          <w:b/>
        </w:rPr>
        <w:t xml:space="preserve"> </w:t>
      </w:r>
      <w:r w:rsidR="009E6EFC">
        <w:rPr>
          <w:b/>
        </w:rPr>
        <w:t xml:space="preserve">316, </w:t>
      </w:r>
      <w:r w:rsidR="00686476">
        <w:rPr>
          <w:b/>
        </w:rPr>
        <w:t xml:space="preserve">21 - </w:t>
      </w:r>
      <w:r w:rsidR="00686476">
        <w:t>ze wzglę</w:t>
      </w:r>
      <w:r w:rsidR="009E6EFC">
        <w:t>du na brak trwałej stabilizacji lub tylko stabilizację naziemną.</w:t>
      </w:r>
    </w:p>
    <w:p w:rsidR="009E6EFC" w:rsidRDefault="009E6EFC" w:rsidP="000F705B">
      <w:pPr>
        <w:ind w:left="426"/>
        <w:jc w:val="both"/>
      </w:pPr>
    </w:p>
    <w:p w:rsidR="000F705B" w:rsidRDefault="000F705B" w:rsidP="000F705B">
      <w:pPr>
        <w:ind w:left="426"/>
        <w:jc w:val="both"/>
      </w:pPr>
      <w:r>
        <w:t>Doprowadzić wskazane punkty graniczne do zgodności z obowiązującymi standardami technicznymi dotyczącymi geodezji i kartografii (w tym stabilizacja znakami naziemnym           i podziemnym).</w:t>
      </w:r>
    </w:p>
    <w:p w:rsidR="000F705B" w:rsidRDefault="000F705B" w:rsidP="000F705B">
      <w:pPr>
        <w:pStyle w:val="Akapitzlist"/>
        <w:jc w:val="both"/>
      </w:pPr>
    </w:p>
    <w:p w:rsidR="000F705B" w:rsidRDefault="000F705B" w:rsidP="000F705B">
      <w:pPr>
        <w:ind w:left="360"/>
        <w:jc w:val="both"/>
        <w:rPr>
          <w:u w:val="single"/>
        </w:rPr>
      </w:pPr>
      <w:r>
        <w:rPr>
          <w:u w:val="single"/>
        </w:rPr>
        <w:t>Modyfikacja danych ewidencyjnych ma doprowadzić do zgodności z wymaganiami rozporządzenia w sprawie ewidencji gruntów i budynków (Dz. U. z 2019r. poz. 393)</w:t>
      </w:r>
      <w:r>
        <w:rPr>
          <w:u w:val="single"/>
        </w:rPr>
        <w:br/>
        <w:t xml:space="preserve"> i obowiązującymi standardami technicznymi.</w:t>
      </w:r>
    </w:p>
    <w:p w:rsidR="000F705B" w:rsidRDefault="000F705B" w:rsidP="000F705B">
      <w:pPr>
        <w:ind w:left="426"/>
        <w:jc w:val="both"/>
      </w:pPr>
    </w:p>
    <w:p w:rsidR="000F705B" w:rsidRDefault="000F705B" w:rsidP="000F705B">
      <w:pPr>
        <w:pStyle w:val="Tekstpodstawowywcity"/>
        <w:ind w:left="426" w:firstLine="0"/>
      </w:pPr>
      <w:r>
        <w:t>Zawiadomienia o wznowieni</w:t>
      </w:r>
      <w:r w:rsidR="009E6EFC">
        <w:t>u</w:t>
      </w:r>
      <w:r>
        <w:t xml:space="preserve"> i okazaniu</w:t>
      </w:r>
      <w:r w:rsidR="009E6EFC">
        <w:t xml:space="preserve"> w/w punktów granicznych</w:t>
      </w:r>
      <w:r>
        <w:t xml:space="preserve"> </w:t>
      </w:r>
      <w:r w:rsidR="009E6EFC">
        <w:t>(</w:t>
      </w:r>
      <w:r>
        <w:t>przed podziałem</w:t>
      </w:r>
      <w:r w:rsidR="009E6EFC">
        <w:t xml:space="preserve">) </w:t>
      </w:r>
      <w:r>
        <w:t>dostarczyć m.in. do:</w:t>
      </w:r>
    </w:p>
    <w:p w:rsidR="000F705B" w:rsidRDefault="000F705B" w:rsidP="000F705B">
      <w:pPr>
        <w:pStyle w:val="Tekstpodstawowywcity"/>
        <w:ind w:firstLine="0"/>
      </w:pPr>
      <w:r>
        <w:t xml:space="preserve">           -   Biura Geodety Miasta ( wpisać inspektora </w:t>
      </w:r>
      <w:r w:rsidR="009E6EFC">
        <w:t>prowadzącego realizację umowy).</w:t>
      </w:r>
    </w:p>
    <w:p w:rsidR="000F705B" w:rsidRDefault="000F705B" w:rsidP="000F705B">
      <w:pPr>
        <w:pStyle w:val="Tekstpodstawowywcity"/>
        <w:ind w:firstLine="0"/>
      </w:pPr>
      <w:r>
        <w:t xml:space="preserve">           </w:t>
      </w:r>
    </w:p>
    <w:p w:rsidR="000F705B" w:rsidRDefault="000F705B" w:rsidP="000F705B">
      <w:pPr>
        <w:pStyle w:val="Tekstpodstawowywcity"/>
        <w:numPr>
          <w:ilvl w:val="0"/>
          <w:numId w:val="4"/>
        </w:numPr>
      </w:pPr>
      <w:r>
        <w:t xml:space="preserve">Wykonać dokumentację fotograficzną znaków granicznych, tj.: jedno zdjęcie </w:t>
      </w:r>
      <w:proofErr w:type="spellStart"/>
      <w:r>
        <w:t>podcentra</w:t>
      </w:r>
      <w:proofErr w:type="spellEnd"/>
      <w:r>
        <w:t xml:space="preserve"> oraz dwa zdjęcia centra znaku – jedno z bliska, a drugie z dalszej perspektywy tak, aby widoczne były inne szczegóły terenowe. W przypadku, gdy brak jest możliwości stabilizacji znakiem podziemnym, należy wykonać zdjęcia dokumentujące podjęcie próby jej wykonania. Zdjęcia powinny być wykonane telefonem komórkowym lub aparatem cyfrowym, posiadającym moduł GPS z włączoną funkcją </w:t>
      </w:r>
      <w:proofErr w:type="spellStart"/>
      <w:r>
        <w:t>geolokalizacji</w:t>
      </w:r>
      <w:proofErr w:type="spellEnd"/>
      <w:r>
        <w:t xml:space="preserve"> – w pliku zdjęcia zapisane zostaną dane, dotyczące miejsca oraz daty jego wykonania. </w:t>
      </w:r>
      <w:r w:rsidR="00DC424C">
        <w:t>Nazwa pliku ze zdjęciem danego punktu granicznego powinna zawierać numer tego punktu granicznego. Ewentualna późniejsza edycja (</w:t>
      </w:r>
      <w:r>
        <w:t>kompresja, zmiana rozmiaru itp.) wykonanych zdjęć nie może powodować utraty powyższych danych oraz zapewnić odpowiednią wielkość – min. 2048 x 1536 pikseli.</w:t>
      </w:r>
    </w:p>
    <w:p w:rsidR="000F705B" w:rsidRDefault="000F705B" w:rsidP="000F705B">
      <w:pPr>
        <w:pStyle w:val="Tekstpodstawowywcity"/>
        <w:ind w:left="360" w:firstLine="0"/>
      </w:pPr>
      <w:r>
        <w:t xml:space="preserve">Dokumentację fotograficzną znaków granicznych przesłać inspektorowi prowadzącemu realizację umowy – na adres poczty elektronicznej: </w:t>
      </w:r>
      <w:r w:rsidRPr="00995437">
        <w:rPr>
          <w:b/>
        </w:rPr>
        <w:t>bgm@um.szczecin.pl.</w:t>
      </w:r>
    </w:p>
    <w:p w:rsidR="00CC574C" w:rsidRDefault="00CC574C" w:rsidP="00CC574C">
      <w:pPr>
        <w:pStyle w:val="Akapitzlist"/>
        <w:ind w:left="0"/>
      </w:pPr>
    </w:p>
    <w:p w:rsidR="003559AD" w:rsidRDefault="00686476" w:rsidP="00A74488">
      <w:pPr>
        <w:numPr>
          <w:ilvl w:val="0"/>
          <w:numId w:val="4"/>
        </w:numPr>
        <w:ind w:left="426" w:hanging="568"/>
        <w:jc w:val="both"/>
      </w:pPr>
      <w:r>
        <w:t>Przed sporządzeniem mapy z</w:t>
      </w:r>
      <w:r w:rsidR="003559AD">
        <w:t xml:space="preserve"> projektem podziału </w:t>
      </w:r>
      <w:r>
        <w:t xml:space="preserve">nieruchomości </w:t>
      </w:r>
      <w:r w:rsidR="003559AD">
        <w:t xml:space="preserve">sprawdzić, czy nie występuje „kolizja” przebiegu linii proponowanego podziału z istniejącym zagospodarowaniem terenu. W przypadku wystąpienia takiej kolizji należy postąpić zgodnie z zapisami zawartymi </w:t>
      </w:r>
      <w:r w:rsidR="000F705B">
        <w:t xml:space="preserve">               </w:t>
      </w:r>
      <w:r w:rsidR="003559AD">
        <w:t>w piśmie z dnia 8.03.2017r. „Uzgodnienia pomiędzy Dyrektorem Biura Geodety Miasta</w:t>
      </w:r>
      <w:r w:rsidR="000F705B">
        <w:t xml:space="preserve">              </w:t>
      </w:r>
      <w:r w:rsidR="003559AD">
        <w:t xml:space="preserve"> i Dyrektorem Wydziału Zasobu i Obrotu Nieruchomościami”.</w:t>
      </w:r>
    </w:p>
    <w:p w:rsidR="00686476" w:rsidRDefault="00686476" w:rsidP="00686476">
      <w:pPr>
        <w:ind w:left="426"/>
        <w:jc w:val="both"/>
      </w:pPr>
    </w:p>
    <w:p w:rsidR="00686476" w:rsidRDefault="00686476" w:rsidP="00686476">
      <w:pPr>
        <w:numPr>
          <w:ilvl w:val="0"/>
          <w:numId w:val="4"/>
        </w:numPr>
        <w:ind w:hanging="502"/>
        <w:jc w:val="both"/>
      </w:pPr>
      <w:r>
        <w:t xml:space="preserve">Zamówić w MODGIK w Szczecinie wypis z rejestru gruntów dla działki nr </w:t>
      </w:r>
      <w:r w:rsidRPr="00686476">
        <w:rPr>
          <w:b/>
        </w:rPr>
        <w:t>6/5</w:t>
      </w:r>
      <w:r>
        <w:t xml:space="preserve"> z obrębu ewidencyjnego nr 3080 i wydruk mapy ewidencyjnej dla tego terenu.</w:t>
      </w:r>
    </w:p>
    <w:p w:rsidR="003559AD" w:rsidRDefault="003559AD" w:rsidP="003559AD">
      <w:pPr>
        <w:ind w:left="426"/>
        <w:jc w:val="both"/>
      </w:pPr>
    </w:p>
    <w:p w:rsidR="00686476" w:rsidRDefault="00686476" w:rsidP="00686476">
      <w:pPr>
        <w:numPr>
          <w:ilvl w:val="0"/>
          <w:numId w:val="4"/>
        </w:numPr>
        <w:ind w:left="426" w:hanging="568"/>
        <w:jc w:val="both"/>
      </w:pPr>
      <w:r w:rsidRPr="00686476">
        <w:rPr>
          <w:b/>
          <w:u w:val="single"/>
        </w:rPr>
        <w:t>Uzyskać opinię</w:t>
      </w:r>
      <w:r>
        <w:t xml:space="preserve"> potwierdzającą, że wydzielana działka </w:t>
      </w:r>
      <w:r w:rsidRPr="00686476">
        <w:rPr>
          <w:b/>
        </w:rPr>
        <w:t>A</w:t>
      </w:r>
      <w:r>
        <w:t xml:space="preserve"> spełnia wymogi działki budowlanej określone w art. 4 pkt. 3a ustawy z dnia 21 sierpnia 1997r. o gospodarce nieruchomościami, sporządzoną przez osobę posiadającą uprawnienia zawodowe w tym zakresie. Dopuszcza się sporządzenie takiej opinii przez geodetę uprawnionego.</w:t>
      </w:r>
    </w:p>
    <w:p w:rsidR="000F705B" w:rsidRDefault="000F705B" w:rsidP="001126C2">
      <w:pPr>
        <w:pStyle w:val="Akapitzlist"/>
        <w:ind w:left="0"/>
        <w:jc w:val="both"/>
        <w:rPr>
          <w:b/>
          <w:sz w:val="32"/>
          <w:szCs w:val="32"/>
        </w:rPr>
      </w:pPr>
    </w:p>
    <w:p w:rsidR="00455677" w:rsidRDefault="00686476" w:rsidP="00686476">
      <w:pPr>
        <w:pStyle w:val="Akapitzlist"/>
        <w:numPr>
          <w:ilvl w:val="0"/>
          <w:numId w:val="4"/>
        </w:numPr>
        <w:jc w:val="both"/>
      </w:pPr>
      <w:r>
        <w:t>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 xml:space="preserve">w skali 1:500 – </w:t>
      </w:r>
      <w:r w:rsidR="00F01EC4" w:rsidRPr="00686476">
        <w:rPr>
          <w:b/>
        </w:rPr>
        <w:t>4</w:t>
      </w:r>
      <w:r w:rsidR="00980A8E" w:rsidRPr="00686476">
        <w:rPr>
          <w:b/>
        </w:rPr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 xml:space="preserve">cyjnych dot. działki – </w:t>
      </w:r>
      <w:r w:rsidR="00F01EC4" w:rsidRPr="00686476">
        <w:rPr>
          <w:b/>
        </w:rPr>
        <w:t>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0F705B">
        <w:t>ej podziałowi (wraz ze szkicem)</w:t>
      </w:r>
      <w:r w:rsidR="00686476">
        <w:t xml:space="preserve">, </w:t>
      </w:r>
    </w:p>
    <w:p w:rsidR="00E34FF7" w:rsidRDefault="000F705B" w:rsidP="00686476">
      <w:pPr>
        <w:pStyle w:val="Akapitzlist"/>
        <w:numPr>
          <w:ilvl w:val="0"/>
          <w:numId w:val="19"/>
        </w:numPr>
        <w:ind w:left="851"/>
        <w:jc w:val="both"/>
      </w:pPr>
      <w:r>
        <w:t xml:space="preserve">wykaz synchronizacyjny (jeśli zajdzie potrzeba wykonania takiego wykazu) – </w:t>
      </w:r>
      <w:r w:rsidRPr="00686476">
        <w:rPr>
          <w:b/>
        </w:rPr>
        <w:t>4</w:t>
      </w:r>
      <w:r w:rsidR="00686476">
        <w:t xml:space="preserve"> egz.</w:t>
      </w:r>
    </w:p>
    <w:p w:rsidR="00385426" w:rsidRDefault="00E34FF7" w:rsidP="00E34FF7">
      <w:pPr>
        <w:ind w:left="426"/>
        <w:jc w:val="both"/>
      </w:pPr>
      <w:r>
        <w:t>Wykaz zmian danych ewidencyjnych dotyczących działki</w:t>
      </w:r>
      <w:r w:rsidR="000F705B">
        <w:t xml:space="preserve"> oraz wykaz synchronizacyjny mogą stanowić odrębne dokumenty lub mogą być umieszczone na mapie z projektem podziału nieruchomości.</w:t>
      </w:r>
      <w:r>
        <w:t xml:space="preserve"> </w:t>
      </w:r>
    </w:p>
    <w:p w:rsidR="00E34FF7" w:rsidRDefault="00E34FF7" w:rsidP="00455677">
      <w:pPr>
        <w:ind w:left="360"/>
        <w:jc w:val="both"/>
      </w:pPr>
    </w:p>
    <w:p w:rsidR="000F705B" w:rsidRPr="000F705B" w:rsidRDefault="001126C2" w:rsidP="00686476">
      <w:pPr>
        <w:pStyle w:val="Tekstpodstawowywcity"/>
        <w:numPr>
          <w:ilvl w:val="0"/>
          <w:numId w:val="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Pr="00EE3BF0">
        <w:rPr>
          <w:szCs w:val="24"/>
        </w:rPr>
        <w:t xml:space="preserve"> (</w:t>
      </w:r>
      <w:r w:rsidR="00103D41">
        <w:rPr>
          <w:szCs w:val="24"/>
        </w:rPr>
        <w:t>inspektorowi prowadzącemu</w:t>
      </w:r>
      <w:r w:rsidR="009E6EFC">
        <w:rPr>
          <w:szCs w:val="24"/>
        </w:rPr>
        <w:t xml:space="preserve"> realizację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):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mapę z projektem podziału nieruchomości w skali 1:500 –</w:t>
      </w:r>
      <w:r w:rsidRPr="00686476">
        <w:rPr>
          <w:b/>
        </w:rPr>
        <w:t xml:space="preserve"> 4</w:t>
      </w:r>
      <w:r>
        <w:t xml:space="preserve"> 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 xml:space="preserve">wykaz zmian danych ewidencyjnych dot. działki – </w:t>
      </w:r>
      <w:r w:rsidRPr="00686476">
        <w:rPr>
          <w:b/>
        </w:rPr>
        <w:t xml:space="preserve">4 </w:t>
      </w:r>
      <w:r>
        <w:t>egz.,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 xml:space="preserve">wykaz synchronizacyjny (jeśli zajdzie potrzeba wykonania takiego wykazu) – </w:t>
      </w:r>
      <w:r w:rsidRPr="00686476">
        <w:rPr>
          <w:b/>
        </w:rPr>
        <w:t xml:space="preserve">4 </w:t>
      </w:r>
      <w:proofErr w:type="spellStart"/>
      <w:r>
        <w:t>egz</w:t>
      </w:r>
      <w:proofErr w:type="spellEnd"/>
      <w:r>
        <w:t>,</w:t>
      </w:r>
    </w:p>
    <w:p w:rsidR="000F705B" w:rsidRDefault="000F705B" w:rsidP="000F705B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podlegającej podziałowi (wraz ze szkicem),</w:t>
      </w:r>
    </w:p>
    <w:p w:rsidR="00686476" w:rsidRDefault="000F705B" w:rsidP="00103D41">
      <w:pPr>
        <w:pStyle w:val="Akapitzlist"/>
        <w:numPr>
          <w:ilvl w:val="0"/>
          <w:numId w:val="19"/>
        </w:numPr>
        <w:ind w:left="426"/>
        <w:jc w:val="both"/>
      </w:pPr>
      <w:r>
        <w:t>kopię protokołu weryfikacji zbiorów danych oraz innych materiałów przekazanych do państwowego zasobu ewidencyjnego i kartograficznego</w:t>
      </w:r>
      <w:r w:rsidR="00686476">
        <w:t>.</w:t>
      </w:r>
      <w:r>
        <w:t xml:space="preserve"> </w:t>
      </w:r>
    </w:p>
    <w:p w:rsidR="00E27452" w:rsidRDefault="0081323B" w:rsidP="00686476">
      <w:pPr>
        <w:pStyle w:val="Akapitzlist"/>
        <w:ind w:left="426"/>
        <w:jc w:val="both"/>
      </w:pPr>
      <w:r>
        <w:t xml:space="preserve">Dokumenty te powinny być przyjęte do państwowego zasobu geodezyjnego </w:t>
      </w:r>
      <w:r w:rsidR="000F705B">
        <w:t xml:space="preserve">                                   </w:t>
      </w:r>
      <w:r>
        <w:t xml:space="preserve">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 xml:space="preserve">obowiązującymi przepisami z zakresu geodezji </w:t>
      </w:r>
      <w:r w:rsidR="000F705B">
        <w:t xml:space="preserve">           </w:t>
      </w:r>
      <w:r>
        <w:t>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 w:rsidR="000F705B">
        <w:t xml:space="preserve">             </w:t>
      </w:r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 xml:space="preserve">z dnia 07.12.2004r. w sprawie sposobu </w:t>
      </w:r>
      <w:r w:rsidR="000F705B">
        <w:t xml:space="preserve"> </w:t>
      </w:r>
      <w:r w:rsidRPr="00AE14B0">
        <w:t>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3561AA" w:rsidRDefault="003561AA" w:rsidP="003561AA">
      <w:pPr>
        <w:pStyle w:val="Akapitzlist"/>
        <w:ind w:left="1080"/>
        <w:jc w:val="both"/>
        <w:rPr>
          <w:b/>
          <w:sz w:val="32"/>
          <w:szCs w:val="32"/>
        </w:rPr>
      </w:pPr>
    </w:p>
    <w:p w:rsidR="00686476" w:rsidRPr="000F705B" w:rsidRDefault="00CE5107" w:rsidP="00686476">
      <w:pPr>
        <w:jc w:val="both"/>
      </w:pPr>
      <w:r w:rsidRPr="00686476">
        <w:rPr>
          <w:color w:val="000000" w:themeColor="text1"/>
        </w:rPr>
        <w:t xml:space="preserve">1. </w:t>
      </w:r>
      <w:r w:rsidR="003561AA" w:rsidRPr="00686476">
        <w:rPr>
          <w:color w:val="000000" w:themeColor="text1"/>
        </w:rPr>
        <w:t>Kopia wniosku</w:t>
      </w:r>
      <w:r w:rsidR="003561AA" w:rsidRPr="00686476">
        <w:rPr>
          <w:color w:val="FF0000"/>
        </w:rPr>
        <w:t xml:space="preserve"> </w:t>
      </w:r>
      <w:r w:rsidR="00686476" w:rsidRPr="000F705B">
        <w:t>Wydział</w:t>
      </w:r>
      <w:r w:rsidR="00686476">
        <w:t>u</w:t>
      </w:r>
      <w:r w:rsidR="00686476" w:rsidRPr="000F705B">
        <w:t xml:space="preserve"> </w:t>
      </w:r>
      <w:r w:rsidR="00686476">
        <w:t>Mieszkalnictwa i Regulacji Stanów Prawnych Nieruchomości tut. Urzędu, w piśmie z dnia 15.04.2021</w:t>
      </w:r>
      <w:r w:rsidR="00686476" w:rsidRPr="000F705B">
        <w:t>r</w:t>
      </w:r>
      <w:r w:rsidR="00686476">
        <w:t xml:space="preserve">. </w:t>
      </w:r>
      <w:r w:rsidR="00686476" w:rsidRPr="000F705B">
        <w:t xml:space="preserve">znak: </w:t>
      </w:r>
      <w:r w:rsidR="00686476">
        <w:t>WMiRSPN-V.6811.13.2021.JKo wraz z koncepcją podziału, stanowiącą załącznik do w/w wniosku.</w:t>
      </w:r>
    </w:p>
    <w:p w:rsidR="003561AA" w:rsidRPr="00686476" w:rsidRDefault="00686476" w:rsidP="00CE5107">
      <w:pPr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3561AA" w:rsidRPr="00686476">
        <w:rPr>
          <w:color w:val="000000" w:themeColor="text1"/>
        </w:rPr>
        <w:t>.  Roboczy wydruk z rejestru gruntów dla dzie</w:t>
      </w:r>
      <w:r w:rsidR="00CE5107" w:rsidRPr="00686476">
        <w:rPr>
          <w:color w:val="000000" w:themeColor="text1"/>
        </w:rPr>
        <w:t>lonej działki objętej zleceniem.</w:t>
      </w:r>
    </w:p>
    <w:p w:rsidR="003561AA" w:rsidRPr="00686476" w:rsidRDefault="00686476" w:rsidP="00CE5107">
      <w:pPr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3561AA" w:rsidRPr="00686476">
        <w:rPr>
          <w:color w:val="000000" w:themeColor="text1"/>
        </w:rPr>
        <w:t>. Kopia pisma z dnia 8.03.2017r. „Uzgodnienie pomiędzy Dyrektorem Biura Geodety Miasta            i Dyrektorem Wydziału Zasobu i Obrotu  Nieruchomościami”.</w:t>
      </w:r>
    </w:p>
    <w:p w:rsidR="00106DA9" w:rsidRDefault="00106DA9" w:rsidP="00CE5107">
      <w:pPr>
        <w:jc w:val="both"/>
      </w:pPr>
    </w:p>
    <w:p w:rsidR="00DE7DDD" w:rsidRPr="00DE7DDD" w:rsidRDefault="00BF3CDA" w:rsidP="00DE7DDD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="0069097E">
        <w:rPr>
          <w:b/>
          <w:sz w:val="32"/>
          <w:szCs w:val="32"/>
        </w:rPr>
        <w:tab/>
      </w:r>
      <w:r w:rsidR="0069097E">
        <w:rPr>
          <w:b/>
          <w:sz w:val="32"/>
          <w:szCs w:val="32"/>
        </w:rPr>
        <w:tab/>
      </w:r>
      <w:r w:rsidRPr="000F705B">
        <w:rPr>
          <w:b/>
        </w:rPr>
        <w:t>Kopi</w:t>
      </w:r>
      <w:r w:rsidR="009E1E08" w:rsidRPr="000F705B">
        <w:rPr>
          <w:b/>
        </w:rPr>
        <w:t>ę</w:t>
      </w:r>
      <w:r w:rsidRPr="000F705B">
        <w:rPr>
          <w:b/>
        </w:rPr>
        <w:t xml:space="preserve"> niniejszego dokumentu należy dołączyć do operatu technicznego przeznaczonego dla Miejskiego Ośrodka Dokumentacji Geodezyjnej i Kartograficznej  w Szczecinie.</w:t>
      </w:r>
    </w:p>
    <w:p w:rsidR="00DE7DDD" w:rsidRDefault="00DE7DDD" w:rsidP="00DE7DDD">
      <w:pPr>
        <w:jc w:val="both"/>
        <w:rPr>
          <w:b/>
          <w:sz w:val="32"/>
          <w:szCs w:val="32"/>
        </w:rPr>
      </w:pPr>
    </w:p>
    <w:p w:rsidR="00686476" w:rsidRPr="0069097E" w:rsidRDefault="0069097E" w:rsidP="0069097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VI. </w:t>
      </w:r>
      <w:r w:rsidR="00657A79" w:rsidRPr="0069097E">
        <w:rPr>
          <w:b/>
          <w:sz w:val="32"/>
          <w:szCs w:val="32"/>
        </w:rPr>
        <w:t>Termin wykonania prac:</w:t>
      </w:r>
    </w:p>
    <w:p w:rsidR="0069097E" w:rsidRPr="0069097E" w:rsidRDefault="0069097E" w:rsidP="0069097E">
      <w:pPr>
        <w:pStyle w:val="Akapitzlist"/>
        <w:ind w:left="1080"/>
        <w:jc w:val="both"/>
        <w:rPr>
          <w:b/>
          <w:sz w:val="32"/>
          <w:szCs w:val="32"/>
        </w:rPr>
      </w:pPr>
    </w:p>
    <w:p w:rsidR="00657A79" w:rsidRPr="0069097E" w:rsidRDefault="009E6EFC" w:rsidP="00686476">
      <w:pPr>
        <w:ind w:left="36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90</w:t>
      </w:r>
      <w:r w:rsidR="00BE55AC" w:rsidRPr="0069097E">
        <w:rPr>
          <w:b/>
          <w:sz w:val="28"/>
          <w:szCs w:val="28"/>
        </w:rPr>
        <w:t xml:space="preserve"> </w:t>
      </w:r>
      <w:r w:rsidR="00657A79" w:rsidRPr="0069097E">
        <w:rPr>
          <w:b/>
          <w:sz w:val="28"/>
          <w:szCs w:val="28"/>
        </w:rPr>
        <w:t>dni</w:t>
      </w:r>
      <w:r w:rsidR="0069097E">
        <w:rPr>
          <w:sz w:val="28"/>
          <w:szCs w:val="28"/>
        </w:rPr>
        <w:t xml:space="preserve"> </w:t>
      </w:r>
      <w:r w:rsidR="00657A79" w:rsidRPr="0069097E">
        <w:rPr>
          <w:sz w:val="28"/>
          <w:szCs w:val="28"/>
        </w:rPr>
        <w:t xml:space="preserve">kalendarzowych od daty </w:t>
      </w:r>
      <w:r w:rsidR="000F705B" w:rsidRPr="0069097E">
        <w:rPr>
          <w:sz w:val="28"/>
          <w:szCs w:val="28"/>
        </w:rPr>
        <w:t>zawarcia</w:t>
      </w:r>
      <w:r w:rsidR="00657A79" w:rsidRPr="0069097E">
        <w:rPr>
          <w:sz w:val="28"/>
          <w:szCs w:val="28"/>
        </w:rPr>
        <w:t xml:space="preserve"> umowy</w:t>
      </w:r>
      <w:r w:rsidR="00686476" w:rsidRPr="0069097E">
        <w:rPr>
          <w:sz w:val="28"/>
          <w:szCs w:val="28"/>
        </w:rPr>
        <w:t>.</w:t>
      </w:r>
    </w:p>
    <w:p w:rsidR="000F705B" w:rsidRDefault="000F705B" w:rsidP="0081323B">
      <w:pPr>
        <w:jc w:val="both"/>
      </w:pPr>
    </w:p>
    <w:p w:rsidR="0081323B" w:rsidRDefault="0081323B" w:rsidP="00930C3F">
      <w:pPr>
        <w:ind w:left="284"/>
        <w:jc w:val="both"/>
      </w:pPr>
      <w:r>
        <w:t xml:space="preserve">Odbiór prac nastąpi w terminie 7 dni roboczych od dnia przekazania </w:t>
      </w:r>
      <w:r w:rsidR="009A31DB">
        <w:t xml:space="preserve">Zamawiającemu </w:t>
      </w:r>
      <w:r>
        <w:t>komple</w:t>
      </w:r>
      <w:r w:rsidR="000F705B">
        <w:t xml:space="preserve">tnej dokumentacji geodezyjnej. </w:t>
      </w:r>
      <w:r>
        <w:t>Protokół pozytywnego obioru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 xml:space="preserve">zamówienia nastąpi po odbiorze </w:t>
      </w:r>
      <w:r w:rsidR="009E6EFC">
        <w:t>dokumentacji bez zastrzeżeń.</w:t>
      </w:r>
    </w:p>
    <w:p w:rsidR="009A31DB" w:rsidRDefault="009A31DB" w:rsidP="009A31DB">
      <w:pPr>
        <w:jc w:val="both"/>
      </w:pPr>
    </w:p>
    <w:p w:rsidR="00BE55AC" w:rsidRDefault="00BE55AC" w:rsidP="00BE55AC">
      <w:pPr>
        <w:pStyle w:val="Akapitzlist"/>
        <w:ind w:left="993"/>
        <w:jc w:val="both"/>
      </w:pP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F92C06" w:rsidP="009E1E08">
    <w:pPr>
      <w:pStyle w:val="Stopka"/>
      <w:jc w:val="center"/>
    </w:pPr>
    <w:fldSimple w:instr=" PAGE   \* MERGEFORMAT ">
      <w:r w:rsidR="00890A16">
        <w:rPr>
          <w:noProof/>
        </w:rPr>
        <w:t>1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F8243B"/>
    <w:multiLevelType w:val="hybridMultilevel"/>
    <w:tmpl w:val="3F283444"/>
    <w:lvl w:ilvl="0" w:tplc="D5301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B70472D"/>
    <w:multiLevelType w:val="hybridMultilevel"/>
    <w:tmpl w:val="F92A77E6"/>
    <w:lvl w:ilvl="0" w:tplc="CC22D3C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E5729E"/>
    <w:multiLevelType w:val="hybridMultilevel"/>
    <w:tmpl w:val="1982F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018CE"/>
    <w:multiLevelType w:val="hybridMultilevel"/>
    <w:tmpl w:val="5A9A3980"/>
    <w:lvl w:ilvl="0" w:tplc="C9707D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D15389"/>
    <w:multiLevelType w:val="hybridMultilevel"/>
    <w:tmpl w:val="E28E183A"/>
    <w:lvl w:ilvl="0" w:tplc="42205B6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3A580954"/>
    <w:multiLevelType w:val="hybridMultilevel"/>
    <w:tmpl w:val="392CD364"/>
    <w:lvl w:ilvl="0" w:tplc="4000B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860959"/>
    <w:multiLevelType w:val="hybridMultilevel"/>
    <w:tmpl w:val="E80EF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114BF"/>
    <w:multiLevelType w:val="hybridMultilevel"/>
    <w:tmpl w:val="2B1EA1A2"/>
    <w:lvl w:ilvl="0" w:tplc="EDA0A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20"/>
  </w:num>
  <w:num w:numId="5">
    <w:abstractNumId w:val="15"/>
  </w:num>
  <w:num w:numId="6">
    <w:abstractNumId w:val="8"/>
  </w:num>
  <w:num w:numId="7">
    <w:abstractNumId w:val="10"/>
  </w:num>
  <w:num w:numId="8">
    <w:abstractNumId w:val="19"/>
  </w:num>
  <w:num w:numId="9">
    <w:abstractNumId w:val="21"/>
  </w:num>
  <w:num w:numId="10">
    <w:abstractNumId w:val="28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  <w:num w:numId="15">
    <w:abstractNumId w:val="23"/>
  </w:num>
  <w:num w:numId="16">
    <w:abstractNumId w:val="18"/>
  </w:num>
  <w:num w:numId="17">
    <w:abstractNumId w:val="25"/>
  </w:num>
  <w:num w:numId="18">
    <w:abstractNumId w:val="24"/>
  </w:num>
  <w:num w:numId="19">
    <w:abstractNumId w:val="2"/>
  </w:num>
  <w:num w:numId="20">
    <w:abstractNumId w:val="22"/>
  </w:num>
  <w:num w:numId="21">
    <w:abstractNumId w:val="27"/>
  </w:num>
  <w:num w:numId="22">
    <w:abstractNumId w:val="4"/>
  </w:num>
  <w:num w:numId="23">
    <w:abstractNumId w:val="5"/>
  </w:num>
  <w:num w:numId="24">
    <w:abstractNumId w:val="16"/>
  </w:num>
  <w:num w:numId="25">
    <w:abstractNumId w:val="1"/>
  </w:num>
  <w:num w:numId="26">
    <w:abstractNumId w:val="7"/>
  </w:num>
  <w:num w:numId="27">
    <w:abstractNumId w:val="3"/>
  </w:num>
  <w:num w:numId="28">
    <w:abstractNumId w:val="11"/>
  </w:num>
  <w:num w:numId="29">
    <w:abstractNumId w:val="1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0F705B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099C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5DA3"/>
    <w:rsid w:val="0032606C"/>
    <w:rsid w:val="003375C0"/>
    <w:rsid w:val="00340704"/>
    <w:rsid w:val="003559AD"/>
    <w:rsid w:val="003561AA"/>
    <w:rsid w:val="00365FA3"/>
    <w:rsid w:val="003814AD"/>
    <w:rsid w:val="00384D27"/>
    <w:rsid w:val="00385426"/>
    <w:rsid w:val="003868EE"/>
    <w:rsid w:val="003A1817"/>
    <w:rsid w:val="003A3AFE"/>
    <w:rsid w:val="003A3F72"/>
    <w:rsid w:val="003B2136"/>
    <w:rsid w:val="003B41B1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334F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5260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6476"/>
    <w:rsid w:val="00687CA3"/>
    <w:rsid w:val="0069097E"/>
    <w:rsid w:val="00695D04"/>
    <w:rsid w:val="006B2470"/>
    <w:rsid w:val="006D56CC"/>
    <w:rsid w:val="006E0FA6"/>
    <w:rsid w:val="007003E9"/>
    <w:rsid w:val="00720BD6"/>
    <w:rsid w:val="0072424D"/>
    <w:rsid w:val="00730FEF"/>
    <w:rsid w:val="00737161"/>
    <w:rsid w:val="0074004F"/>
    <w:rsid w:val="00745FA6"/>
    <w:rsid w:val="00746111"/>
    <w:rsid w:val="00763C63"/>
    <w:rsid w:val="00770B1E"/>
    <w:rsid w:val="00772B93"/>
    <w:rsid w:val="007743D9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90A16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0667B"/>
    <w:rsid w:val="009147F8"/>
    <w:rsid w:val="00930C3F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5437"/>
    <w:rsid w:val="0099698A"/>
    <w:rsid w:val="009A20C3"/>
    <w:rsid w:val="009A31DB"/>
    <w:rsid w:val="009A51B8"/>
    <w:rsid w:val="009A5B93"/>
    <w:rsid w:val="009C1022"/>
    <w:rsid w:val="009D0F3E"/>
    <w:rsid w:val="009E1C3F"/>
    <w:rsid w:val="009E1E08"/>
    <w:rsid w:val="009E6EFC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16602"/>
    <w:rsid w:val="00C20573"/>
    <w:rsid w:val="00C21002"/>
    <w:rsid w:val="00C36178"/>
    <w:rsid w:val="00C4257D"/>
    <w:rsid w:val="00C46FDA"/>
    <w:rsid w:val="00C51A93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E5107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C424C"/>
    <w:rsid w:val="00DD2930"/>
    <w:rsid w:val="00DE34C6"/>
    <w:rsid w:val="00DE3C91"/>
    <w:rsid w:val="00DE43AE"/>
    <w:rsid w:val="00DE54C5"/>
    <w:rsid w:val="00DE7959"/>
    <w:rsid w:val="00DE7DDD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C38D2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92C06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2696E-0C70-4EC3-8E1D-7A8D206E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1167</Words>
  <Characters>8150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9299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amarcisz</cp:lastModifiedBy>
  <cp:revision>5</cp:revision>
  <cp:lastPrinted>2021-07-20T12:08:00Z</cp:lastPrinted>
  <dcterms:created xsi:type="dcterms:W3CDTF">2021-07-06T13:08:00Z</dcterms:created>
  <dcterms:modified xsi:type="dcterms:W3CDTF">2021-07-20T12:12:00Z</dcterms:modified>
</cp:coreProperties>
</file>